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0B8633C9" w:rsidR="00ED7796" w:rsidRPr="0078699F" w:rsidRDefault="00980218" w:rsidP="0078699F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INCLUIR PLANILHA DA MATRIZ DE OBJETIVOS RISCOS E CONTROLES NO</w:t>
      </w:r>
      <w:r w:rsidR="00457E90" w:rsidRPr="0078699F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 TEAMAUDIT</w:t>
      </w:r>
    </w:p>
    <w:p w14:paraId="006B4E0A" w14:textId="45A60F53" w:rsidR="00D233F1" w:rsidRPr="0078699F" w:rsidRDefault="00D233F1" w:rsidP="00153C25">
      <w:pPr>
        <w:pStyle w:val="Corpodetexto2"/>
        <w:spacing w:before="100" w:beforeAutospacing="1" w:after="100" w:afterAutospacing="1" w:line="240" w:lineRule="auto"/>
        <w:jc w:val="both"/>
        <w:rPr>
          <w:rStyle w:val="MquinadeescreverHTML"/>
          <w:rFonts w:asciiTheme="minorHAnsi" w:eastAsiaTheme="minorHAnsi" w:hAnsiTheme="minorHAnsi" w:cstheme="minorHAnsi"/>
          <w:b/>
          <w:color w:val="FF0000"/>
          <w:sz w:val="24"/>
          <w:szCs w:val="24"/>
        </w:rPr>
      </w:pPr>
      <w:r w:rsidRPr="0078699F">
        <w:rPr>
          <w:rFonts w:cstheme="minorHAnsi"/>
          <w:color w:val="000000" w:themeColor="text1"/>
          <w:sz w:val="24"/>
          <w:szCs w:val="24"/>
        </w:rPr>
        <w:t xml:space="preserve">A seguir serão apresentadas as instruções para incluir </w:t>
      </w:r>
      <w:r w:rsidR="00980218">
        <w:rPr>
          <w:rFonts w:cstheme="minorHAnsi"/>
          <w:color w:val="000000" w:themeColor="text1"/>
          <w:sz w:val="24"/>
          <w:szCs w:val="24"/>
        </w:rPr>
        <w:t>a planilha da matriz de objetivos, riscos e controles</w:t>
      </w:r>
      <w:r w:rsidR="007A4D00" w:rsidRPr="0078699F">
        <w:rPr>
          <w:rFonts w:cstheme="minorHAnsi"/>
          <w:color w:val="000000" w:themeColor="text1"/>
          <w:sz w:val="24"/>
          <w:szCs w:val="24"/>
        </w:rPr>
        <w:t xml:space="preserve"> </w:t>
      </w:r>
      <w:r w:rsidRPr="0078699F">
        <w:rPr>
          <w:rFonts w:cstheme="minorHAnsi"/>
          <w:color w:val="000000" w:themeColor="text1"/>
          <w:sz w:val="24"/>
          <w:szCs w:val="24"/>
        </w:rPr>
        <w:t>no TeamAudit</w:t>
      </w:r>
    </w:p>
    <w:p w14:paraId="41E97C53" w14:textId="16D005D3" w:rsidR="001E4663" w:rsidRPr="0078699F" w:rsidRDefault="00980218" w:rsidP="0078699F">
      <w:pPr>
        <w:pStyle w:val="Sub-Ttul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INCLUSÃO DA PLANILHA NO TEAMAUDIT</w:t>
      </w:r>
    </w:p>
    <w:p w14:paraId="40359C7C" w14:textId="44480F17" w:rsidR="006A768A" w:rsidRPr="0078699F" w:rsidRDefault="006A768A" w:rsidP="00153C25">
      <w:pPr>
        <w:spacing w:line="240" w:lineRule="auto"/>
        <w:jc w:val="both"/>
        <w:rPr>
          <w:b/>
          <w:sz w:val="24"/>
          <w:szCs w:val="24"/>
          <w:lang w:eastAsia="pt-BR"/>
        </w:rPr>
      </w:pPr>
      <w:r w:rsidRPr="0078699F">
        <w:rPr>
          <w:b/>
          <w:sz w:val="24"/>
          <w:szCs w:val="24"/>
          <w:lang w:eastAsia="pt-BR"/>
        </w:rPr>
        <w:t xml:space="preserve">Nota: </w:t>
      </w:r>
      <w:r w:rsidRPr="0078699F">
        <w:rPr>
          <w:sz w:val="24"/>
          <w:szCs w:val="24"/>
          <w:lang w:eastAsia="pt-BR"/>
        </w:rPr>
        <w:t xml:space="preserve">As informações </w:t>
      </w:r>
      <w:r w:rsidR="00980218">
        <w:rPr>
          <w:sz w:val="24"/>
          <w:szCs w:val="24"/>
          <w:lang w:eastAsia="pt-BR"/>
        </w:rPr>
        <w:t>da planilha da matriz de objetivos, riscos e controles</w:t>
      </w:r>
      <w:r w:rsidRPr="0078699F">
        <w:rPr>
          <w:sz w:val="24"/>
          <w:szCs w:val="24"/>
          <w:lang w:eastAsia="pt-BR"/>
        </w:rPr>
        <w:t xml:space="preserve"> elaboradas devem ser registradas e/ou anexadas ao passo </w:t>
      </w:r>
      <w:r w:rsidR="00980218">
        <w:rPr>
          <w:i/>
          <w:sz w:val="24"/>
          <w:szCs w:val="24"/>
          <w:lang w:eastAsia="pt-BR"/>
        </w:rPr>
        <w:t>Matriz de Objetivos, Riscos e Controle</w:t>
      </w:r>
      <w:r w:rsidRPr="0078699F">
        <w:rPr>
          <w:sz w:val="24"/>
          <w:szCs w:val="24"/>
          <w:lang w:eastAsia="pt-BR"/>
        </w:rPr>
        <w:t xml:space="preserve"> do teste </w:t>
      </w:r>
      <w:r w:rsidRPr="0078699F">
        <w:rPr>
          <w:i/>
          <w:sz w:val="24"/>
          <w:szCs w:val="24"/>
          <w:lang w:eastAsia="pt-BR"/>
        </w:rPr>
        <w:t>Etapas</w:t>
      </w:r>
      <w:r w:rsidR="00196ED6">
        <w:rPr>
          <w:i/>
          <w:sz w:val="24"/>
          <w:szCs w:val="24"/>
          <w:lang w:eastAsia="pt-BR"/>
        </w:rPr>
        <w:t xml:space="preserve"> e Papéis de Trabalho</w:t>
      </w:r>
      <w:r w:rsidRPr="0078699F">
        <w:rPr>
          <w:i/>
          <w:sz w:val="24"/>
          <w:szCs w:val="24"/>
          <w:lang w:eastAsia="pt-BR"/>
        </w:rPr>
        <w:t xml:space="preserve"> da Auditoria</w:t>
      </w:r>
    </w:p>
    <w:p w14:paraId="355357CA" w14:textId="13234D8F" w:rsidR="001E4663" w:rsidRPr="0078699F" w:rsidRDefault="009A0119" w:rsidP="0078699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="Arial"/>
          <w:bCs/>
          <w:color w:val="000000" w:themeColor="text1"/>
          <w:sz w:val="24"/>
          <w:szCs w:val="24"/>
        </w:rPr>
      </w:pPr>
      <w:r w:rsidRPr="0078699F">
        <w:rPr>
          <w:rFonts w:asciiTheme="minorHAnsi" w:hAnsiTheme="minorHAnsi" w:cs="Arial"/>
          <w:bCs/>
          <w:color w:val="000000" w:themeColor="text1"/>
          <w:sz w:val="24"/>
          <w:szCs w:val="24"/>
        </w:rPr>
        <w:t>Acessar auditoria no TeamAudit</w:t>
      </w:r>
    </w:p>
    <w:p w14:paraId="0FAB4EA1" w14:textId="77777777" w:rsidR="00196ED6" w:rsidRPr="00C75974" w:rsidRDefault="00196ED6" w:rsidP="00196ED6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7597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na aba lateral </w:t>
      </w:r>
      <w:r w:rsidRPr="00C75974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(caso não consiga na aba </w:t>
      </w:r>
      <w:r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clicar na aba lateral </w:t>
      </w:r>
      <w:r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Revisão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39F434D4" w14:textId="77777777" w:rsidR="00196ED6" w:rsidRPr="00457E90" w:rsidRDefault="00196ED6" w:rsidP="00196ED6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457E9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no Teste </w:t>
      </w:r>
      <w:r w:rsidRPr="00457E90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Etapas</w:t>
      </w:r>
      <w:r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 e Papéis de Trabalho</w:t>
      </w:r>
      <w:r w:rsidRPr="00457E90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 da Auditoria</w:t>
      </w:r>
    </w:p>
    <w:p w14:paraId="13B4FD98" w14:textId="13C86811" w:rsidR="00ED7796" w:rsidRPr="0078699F" w:rsidRDefault="00457E90" w:rsidP="0078699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8699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no Passo </w:t>
      </w:r>
      <w:r w:rsidR="00980218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Matriz de Objetivos, Riscos e Controles</w:t>
      </w:r>
    </w:p>
    <w:p w14:paraId="7B211262" w14:textId="2BE14695" w:rsidR="00EC2D79" w:rsidRPr="0078699F" w:rsidRDefault="00EC2D79" w:rsidP="0078699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8699F">
        <w:rPr>
          <w:rFonts w:asciiTheme="minorHAnsi" w:hAnsiTheme="minorHAnsi" w:cstheme="minorHAnsi"/>
          <w:color w:val="000000" w:themeColor="text1"/>
          <w:sz w:val="24"/>
          <w:szCs w:val="24"/>
        </w:rPr>
        <w:t>C</w:t>
      </w:r>
      <w:r w:rsidR="00447E10" w:rsidRPr="0078699F">
        <w:rPr>
          <w:rFonts w:asciiTheme="minorHAnsi" w:hAnsiTheme="minorHAnsi" w:cstheme="minorHAnsi"/>
          <w:color w:val="000000" w:themeColor="text1"/>
          <w:sz w:val="24"/>
          <w:szCs w:val="24"/>
        </w:rPr>
        <w:t>l</w:t>
      </w:r>
      <w:r w:rsidRPr="007869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icar aba </w:t>
      </w:r>
      <w:r w:rsidRPr="0078699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Papel de Trabalho </w:t>
      </w:r>
      <w:r w:rsidR="00B54D8A">
        <w:rPr>
          <w:rFonts w:asciiTheme="minorHAnsi" w:hAnsiTheme="minorHAnsi" w:cstheme="minorHAnsi"/>
          <w:bCs/>
          <w:i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C5D851D" wp14:editId="2AC89236">
            <wp:extent cx="979805" cy="1784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99F">
        <w:rPr>
          <w:rFonts w:asciiTheme="minorHAnsi" w:hAnsiTheme="minorHAnsi" w:cstheme="minorHAnsi"/>
          <w:color w:val="000000" w:themeColor="text1"/>
          <w:sz w:val="24"/>
          <w:szCs w:val="24"/>
        </w:rPr>
        <w:t>e preencher todos os campos</w:t>
      </w:r>
    </w:p>
    <w:p w14:paraId="1342ED6F" w14:textId="77777777" w:rsidR="00447E10" w:rsidRPr="0078699F" w:rsidRDefault="00447E10" w:rsidP="0078699F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699F">
        <w:rPr>
          <w:rFonts w:asciiTheme="minorHAnsi" w:hAnsiTheme="minorHAnsi" w:cstheme="minorHAnsi"/>
          <w:sz w:val="24"/>
          <w:szCs w:val="24"/>
        </w:rPr>
        <w:t xml:space="preserve">Salvar </w:t>
      </w:r>
      <w:r w:rsidRPr="0078699F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099B776C" wp14:editId="2C411146">
            <wp:extent cx="252141" cy="23495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9" cy="23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1B681" w14:textId="0A6B7DA9" w:rsidR="00BF3484" w:rsidRPr="0078699F" w:rsidRDefault="00BF3484" w:rsidP="0078699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869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na aba </w:t>
      </w:r>
      <w:r w:rsidRPr="0078699F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3EE17CAB" wp14:editId="2E58649A">
            <wp:extent cx="539431" cy="17813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64" cy="18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40784" w14:textId="1F3FE00B" w:rsidR="00BF3484" w:rsidRPr="0078699F" w:rsidRDefault="00BF3484" w:rsidP="0078699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869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78699F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3B8A7526" wp14:editId="18DACAEB">
            <wp:extent cx="247661" cy="23750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13" cy="23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FC363" w14:textId="77777777" w:rsidR="00BF3484" w:rsidRPr="0078699F" w:rsidRDefault="00BF3484" w:rsidP="0078699F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869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78699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Novo Registro</w:t>
      </w:r>
      <w:r w:rsidRPr="007869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8699F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C63704B" wp14:editId="3DD7E01D">
            <wp:extent cx="238539" cy="243981"/>
            <wp:effectExtent l="0" t="0" r="9525" b="381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1" cy="24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7586C" w14:textId="365C3039" w:rsidR="00BF3484" w:rsidRPr="000D34CA" w:rsidRDefault="00BF3484" w:rsidP="0078699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78699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Em </w:t>
      </w:r>
      <w:r w:rsidRPr="0078699F">
        <w:rPr>
          <w:rFonts w:asciiTheme="minorHAnsi" w:hAnsiTheme="minorHAnsi" w:cstheme="minorHAnsi"/>
          <w:bCs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DBD7D8C" wp14:editId="09862281">
            <wp:extent cx="1016000" cy="254000"/>
            <wp:effectExtent l="0" t="0" r="0" b="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99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escolher </w:t>
      </w:r>
      <w:r w:rsidR="00980218">
        <w:rPr>
          <w:rFonts w:asciiTheme="minorHAnsi" w:hAnsiTheme="minorHAnsi" w:cstheme="minorHAnsi"/>
          <w:color w:val="000000" w:themeColor="text1"/>
          <w:sz w:val="24"/>
          <w:szCs w:val="24"/>
        </w:rPr>
        <w:t>o arquivo da planilha</w:t>
      </w:r>
      <w:r w:rsidRPr="007869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 upload</w:t>
      </w:r>
    </w:p>
    <w:p w14:paraId="49480E8F" w14:textId="6ADD6985" w:rsidR="00BF3484" w:rsidRPr="0078699F" w:rsidRDefault="00BF3484" w:rsidP="0078699F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bookmarkStart w:id="0" w:name="_GoBack"/>
      <w:bookmarkEnd w:id="0"/>
      <w:r w:rsidRPr="007869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Salvar </w:t>
      </w:r>
      <w:r w:rsidRPr="0078699F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2EB33D00" wp14:editId="30B275DA">
            <wp:extent cx="615896" cy="201880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20" cy="21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3484" w:rsidRPr="0078699F" w:rsidSect="00AE21D8">
      <w:headerReference w:type="default" r:id="rId15"/>
      <w:footerReference w:type="default" r:id="rId16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AD40C" w14:textId="77777777" w:rsidR="00B24ACE" w:rsidRDefault="00B24ACE" w:rsidP="00BC1E19">
      <w:pPr>
        <w:spacing w:after="0" w:line="240" w:lineRule="auto"/>
      </w:pPr>
      <w:r>
        <w:separator/>
      </w:r>
    </w:p>
  </w:endnote>
  <w:endnote w:type="continuationSeparator" w:id="0">
    <w:p w14:paraId="074E81A9" w14:textId="77777777" w:rsidR="00B24ACE" w:rsidRDefault="00B24ACE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40379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Edf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>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68D5B" w14:textId="77777777" w:rsidR="00B24ACE" w:rsidRDefault="00B24ACE" w:rsidP="00BC1E19">
      <w:pPr>
        <w:spacing w:after="0" w:line="240" w:lineRule="auto"/>
      </w:pPr>
      <w:r>
        <w:separator/>
      </w:r>
    </w:p>
  </w:footnote>
  <w:footnote w:type="continuationSeparator" w:id="0">
    <w:p w14:paraId="175D6E97" w14:textId="77777777" w:rsidR="00B24ACE" w:rsidRDefault="00B24ACE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AE614E" id="Retângulo 6" o:spid="_x0000_s1026" style="position:absolute;margin-left:-32.65pt;margin-top:-16.7pt;width:414pt;height:6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5168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C54049"/>
    <w:multiLevelType w:val="hybridMultilevel"/>
    <w:tmpl w:val="F40867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524DF"/>
    <w:multiLevelType w:val="hybridMultilevel"/>
    <w:tmpl w:val="671408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37E3F"/>
    <w:multiLevelType w:val="hybridMultilevel"/>
    <w:tmpl w:val="0BBCA8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62CB4"/>
    <w:multiLevelType w:val="hybridMultilevel"/>
    <w:tmpl w:val="6E2AB9B0"/>
    <w:lvl w:ilvl="0" w:tplc="03F42B04">
      <w:start w:val="1"/>
      <w:numFmt w:val="decimal"/>
      <w:pStyle w:val="Sub-Ttul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B45199"/>
    <w:multiLevelType w:val="hybridMultilevel"/>
    <w:tmpl w:val="400A45A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156AE1"/>
    <w:multiLevelType w:val="hybridMultilevel"/>
    <w:tmpl w:val="86806886"/>
    <w:lvl w:ilvl="0" w:tplc="3FEA6B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F2A4E"/>
    <w:multiLevelType w:val="hybridMultilevel"/>
    <w:tmpl w:val="525888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A2C355A"/>
    <w:multiLevelType w:val="hybridMultilevel"/>
    <w:tmpl w:val="BA7A848A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D01411"/>
    <w:multiLevelType w:val="hybridMultilevel"/>
    <w:tmpl w:val="0F104FF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30"/>
  </w:num>
  <w:num w:numId="4">
    <w:abstractNumId w:val="27"/>
  </w:num>
  <w:num w:numId="5">
    <w:abstractNumId w:val="3"/>
  </w:num>
  <w:num w:numId="6">
    <w:abstractNumId w:val="31"/>
  </w:num>
  <w:num w:numId="7">
    <w:abstractNumId w:val="24"/>
  </w:num>
  <w:num w:numId="8">
    <w:abstractNumId w:val="11"/>
  </w:num>
  <w:num w:numId="9">
    <w:abstractNumId w:val="4"/>
  </w:num>
  <w:num w:numId="10">
    <w:abstractNumId w:val="17"/>
  </w:num>
  <w:num w:numId="11">
    <w:abstractNumId w:val="21"/>
  </w:num>
  <w:num w:numId="12">
    <w:abstractNumId w:val="32"/>
  </w:num>
  <w:num w:numId="13">
    <w:abstractNumId w:val="22"/>
  </w:num>
  <w:num w:numId="14">
    <w:abstractNumId w:val="9"/>
  </w:num>
  <w:num w:numId="15">
    <w:abstractNumId w:val="29"/>
  </w:num>
  <w:num w:numId="16">
    <w:abstractNumId w:val="26"/>
  </w:num>
  <w:num w:numId="17">
    <w:abstractNumId w:val="15"/>
  </w:num>
  <w:num w:numId="18">
    <w:abstractNumId w:val="2"/>
  </w:num>
  <w:num w:numId="19">
    <w:abstractNumId w:val="16"/>
  </w:num>
  <w:num w:numId="20">
    <w:abstractNumId w:val="28"/>
  </w:num>
  <w:num w:numId="21">
    <w:abstractNumId w:val="0"/>
  </w:num>
  <w:num w:numId="22">
    <w:abstractNumId w:val="1"/>
  </w:num>
  <w:num w:numId="23">
    <w:abstractNumId w:val="23"/>
  </w:num>
  <w:num w:numId="24">
    <w:abstractNumId w:val="8"/>
  </w:num>
  <w:num w:numId="25">
    <w:abstractNumId w:val="12"/>
  </w:num>
  <w:num w:numId="26">
    <w:abstractNumId w:val="19"/>
  </w:num>
  <w:num w:numId="27">
    <w:abstractNumId w:val="6"/>
  </w:num>
  <w:num w:numId="28">
    <w:abstractNumId w:val="5"/>
  </w:num>
  <w:num w:numId="29">
    <w:abstractNumId w:val="18"/>
  </w:num>
  <w:num w:numId="30">
    <w:abstractNumId w:val="33"/>
  </w:num>
  <w:num w:numId="31">
    <w:abstractNumId w:val="20"/>
  </w:num>
  <w:num w:numId="32">
    <w:abstractNumId w:val="7"/>
  </w:num>
  <w:num w:numId="33">
    <w:abstractNumId w:val="1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50ED7"/>
    <w:rsid w:val="000A087B"/>
    <w:rsid w:val="000D34CA"/>
    <w:rsid w:val="000F1152"/>
    <w:rsid w:val="00115A22"/>
    <w:rsid w:val="00131A20"/>
    <w:rsid w:val="00153C25"/>
    <w:rsid w:val="00175562"/>
    <w:rsid w:val="001758B8"/>
    <w:rsid w:val="00194247"/>
    <w:rsid w:val="00196ED6"/>
    <w:rsid w:val="001D7A5C"/>
    <w:rsid w:val="001E4663"/>
    <w:rsid w:val="00211939"/>
    <w:rsid w:val="00236C38"/>
    <w:rsid w:val="00297ADF"/>
    <w:rsid w:val="002A08C3"/>
    <w:rsid w:val="002A7EE8"/>
    <w:rsid w:val="002B765A"/>
    <w:rsid w:val="00304549"/>
    <w:rsid w:val="003167AB"/>
    <w:rsid w:val="0031706A"/>
    <w:rsid w:val="00324368"/>
    <w:rsid w:val="00340689"/>
    <w:rsid w:val="003406F9"/>
    <w:rsid w:val="00342529"/>
    <w:rsid w:val="00373F03"/>
    <w:rsid w:val="0040130D"/>
    <w:rsid w:val="0042102A"/>
    <w:rsid w:val="00421A02"/>
    <w:rsid w:val="00440086"/>
    <w:rsid w:val="00447E10"/>
    <w:rsid w:val="00457E90"/>
    <w:rsid w:val="00476575"/>
    <w:rsid w:val="00477BA0"/>
    <w:rsid w:val="005252F8"/>
    <w:rsid w:val="00564093"/>
    <w:rsid w:val="00565640"/>
    <w:rsid w:val="00565CCC"/>
    <w:rsid w:val="00582D29"/>
    <w:rsid w:val="005B12A0"/>
    <w:rsid w:val="005D649D"/>
    <w:rsid w:val="006A768A"/>
    <w:rsid w:val="006C2987"/>
    <w:rsid w:val="006E0149"/>
    <w:rsid w:val="006F2A83"/>
    <w:rsid w:val="006F7F77"/>
    <w:rsid w:val="0078699F"/>
    <w:rsid w:val="00796605"/>
    <w:rsid w:val="007A4D00"/>
    <w:rsid w:val="007D3AEE"/>
    <w:rsid w:val="007E3E3B"/>
    <w:rsid w:val="008274EE"/>
    <w:rsid w:val="00833608"/>
    <w:rsid w:val="00867970"/>
    <w:rsid w:val="00876E52"/>
    <w:rsid w:val="008940C1"/>
    <w:rsid w:val="008A075C"/>
    <w:rsid w:val="008B0135"/>
    <w:rsid w:val="008B2AAE"/>
    <w:rsid w:val="00980218"/>
    <w:rsid w:val="009A0119"/>
    <w:rsid w:val="009F1E19"/>
    <w:rsid w:val="009F2669"/>
    <w:rsid w:val="009F6D8F"/>
    <w:rsid w:val="00A87AAF"/>
    <w:rsid w:val="00AD052E"/>
    <w:rsid w:val="00AE21D8"/>
    <w:rsid w:val="00B24ACE"/>
    <w:rsid w:val="00B324CA"/>
    <w:rsid w:val="00B40D12"/>
    <w:rsid w:val="00B54D8A"/>
    <w:rsid w:val="00B64543"/>
    <w:rsid w:val="00B73598"/>
    <w:rsid w:val="00B841F3"/>
    <w:rsid w:val="00B85A17"/>
    <w:rsid w:val="00BC1E19"/>
    <w:rsid w:val="00BD5DCA"/>
    <w:rsid w:val="00BF3484"/>
    <w:rsid w:val="00C11141"/>
    <w:rsid w:val="00C27E8F"/>
    <w:rsid w:val="00C75974"/>
    <w:rsid w:val="00C8735F"/>
    <w:rsid w:val="00D04551"/>
    <w:rsid w:val="00D050E3"/>
    <w:rsid w:val="00D233F1"/>
    <w:rsid w:val="00D56CA7"/>
    <w:rsid w:val="00DA1E81"/>
    <w:rsid w:val="00E14FCC"/>
    <w:rsid w:val="00E91386"/>
    <w:rsid w:val="00EA457F"/>
    <w:rsid w:val="00EC2D79"/>
    <w:rsid w:val="00ED7796"/>
    <w:rsid w:val="00F35013"/>
    <w:rsid w:val="00F647C2"/>
    <w:rsid w:val="00F93AEB"/>
    <w:rsid w:val="00FB25DF"/>
    <w:rsid w:val="00FF2896"/>
    <w:rsid w:val="00FF45CE"/>
    <w:rsid w:val="00FF5343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9A0119"/>
    <w:pPr>
      <w:numPr>
        <w:numId w:val="33"/>
      </w:numPr>
      <w:tabs>
        <w:tab w:val="left" w:pos="142"/>
      </w:tabs>
      <w:spacing w:before="360" w:after="120" w:line="240" w:lineRule="auto"/>
      <w:jc w:val="both"/>
      <w:outlineLvl w:val="1"/>
    </w:pPr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character" w:customStyle="1" w:styleId="Sub-TtuloChar">
    <w:name w:val="Sub-Título Char"/>
    <w:link w:val="Sub-Ttulo"/>
    <w:rsid w:val="009A0119"/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D79"/>
    <w:pPr>
      <w:spacing w:before="0" w:after="160"/>
      <w:jc w:val="left"/>
    </w:pPr>
    <w:rPr>
      <w:rFonts w:asciiTheme="minorHAnsi" w:hAnsiTheme="minorHAns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D7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8065B-3F41-4803-AA58-16F7EE2B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50</cp:revision>
  <cp:lastPrinted>2023-02-24T14:12:00Z</cp:lastPrinted>
  <dcterms:created xsi:type="dcterms:W3CDTF">2023-01-25T16:59:00Z</dcterms:created>
  <dcterms:modified xsi:type="dcterms:W3CDTF">2023-04-08T00:04:00Z</dcterms:modified>
</cp:coreProperties>
</file>